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014D" w14:textId="5E6EB530" w:rsidR="003C5B45" w:rsidRP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WNT-verantwoording 202</w:t>
      </w:r>
      <w:r w:rsidR="00DF3BD6">
        <w:rPr>
          <w:rFonts w:ascii="Arial" w:eastAsia="Times New Roman" w:hAnsi="Arial" w:cs="Arial"/>
          <w:b/>
          <w:bCs/>
          <w:sz w:val="30"/>
          <w:szCs w:val="30"/>
          <w:lang w:eastAsia="nl-NL"/>
        </w:rPr>
        <w:t>4</w:t>
      </w:r>
    </w:p>
    <w:p w14:paraId="0A45B281" w14:textId="3E648B5E" w:rsidR="003C5B45" w:rsidRPr="003C5B45" w:rsidRDefault="004F564D" w:rsidP="003C5B45">
      <w:pPr>
        <w:spacing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Tandheelkundig Centrum B&amp;B B.V.</w:t>
      </w:r>
    </w:p>
    <w:p w14:paraId="2EDDB5F0" w14:textId="77777777" w:rsidR="003C5B45" w:rsidRPr="003C5B45" w:rsidRDefault="003C5B45" w:rsidP="003C5B45">
      <w:pPr>
        <w:spacing w:line="240" w:lineRule="auto"/>
        <w:rPr>
          <w:rFonts w:ascii="Arial" w:eastAsia="Times New Roman" w:hAnsi="Arial" w:cs="Arial"/>
          <w:sz w:val="24"/>
          <w:szCs w:val="24"/>
          <w:lang w:eastAsia="nl-NL"/>
        </w:rPr>
      </w:pPr>
      <w:r w:rsidRPr="003C5B45">
        <w:rPr>
          <w:rFonts w:ascii="Arial" w:eastAsia="Times New Roman" w:hAnsi="Arial" w:cs="Arial"/>
          <w:sz w:val="24"/>
          <w:szCs w:val="24"/>
          <w:lang w:eastAsia="nl-NL"/>
        </w:rPr>
        <w:t>De Wet normering topinkomens (WNT) vereist dat instellingen in de zorgsector de bezoldiging van topfunctionarissen openbaar maken. Voor de bestuurder van onze praktijk is onderstaande verkorte tabel van toepassing.</w:t>
      </w:r>
    </w:p>
    <w:p w14:paraId="0A997F13" w14:textId="2A1A4BCF" w:rsid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Tabel 1d. Topfunctionarissen met een totale bezoldiging van € 2.</w:t>
      </w:r>
      <w:r w:rsidR="00DF3BD6">
        <w:rPr>
          <w:rFonts w:ascii="Arial" w:eastAsia="Times New Roman" w:hAnsi="Arial" w:cs="Arial"/>
          <w:b/>
          <w:bCs/>
          <w:sz w:val="30"/>
          <w:szCs w:val="30"/>
          <w:lang w:eastAsia="nl-NL"/>
        </w:rPr>
        <w:t>1</w:t>
      </w:r>
      <w:r w:rsidRPr="003C5B45">
        <w:rPr>
          <w:rFonts w:ascii="Arial" w:eastAsia="Times New Roman" w:hAnsi="Arial" w:cs="Arial"/>
          <w:b/>
          <w:bCs/>
          <w:sz w:val="30"/>
          <w:szCs w:val="30"/>
          <w:lang w:eastAsia="nl-NL"/>
        </w:rPr>
        <w:t>00 of minder</w:t>
      </w:r>
    </w:p>
    <w:p w14:paraId="5D6DD211" w14:textId="5AB341BE" w:rsidR="004F564D" w:rsidRPr="003C5B45" w:rsidRDefault="004F564D" w:rsidP="003C5B45">
      <w:pPr>
        <w:spacing w:line="240" w:lineRule="auto"/>
        <w:rPr>
          <w:rFonts w:ascii="Arial" w:eastAsia="Times New Roman" w:hAnsi="Arial" w:cs="Arial"/>
          <w:b/>
          <w:bCs/>
          <w:sz w:val="30"/>
          <w:szCs w:val="30"/>
          <w:lang w:eastAsia="nl-NL"/>
        </w:rPr>
      </w:pPr>
      <w:r>
        <w:rPr>
          <w:rFonts w:ascii="Arial" w:eastAsia="Times New Roman" w:hAnsi="Arial" w:cs="Arial"/>
          <w:b/>
          <w:bCs/>
          <w:sz w:val="30"/>
          <w:szCs w:val="30"/>
          <w:lang w:eastAsia="nl-NL"/>
        </w:rPr>
        <w:t>Gegevens 202</w:t>
      </w:r>
      <w:r w:rsidR="00DF3BD6">
        <w:rPr>
          <w:rFonts w:ascii="Arial" w:eastAsia="Times New Roman" w:hAnsi="Arial" w:cs="Arial"/>
          <w:b/>
          <w:bCs/>
          <w:sz w:val="30"/>
          <w:szCs w:val="30"/>
          <w:lang w:eastAsia="nl-NL"/>
        </w:rPr>
        <w:t>4</w:t>
      </w:r>
    </w:p>
    <w:tbl>
      <w:tblPr>
        <w:tblStyle w:val="Tabelraster"/>
        <w:tblW w:w="0" w:type="auto"/>
        <w:tblLook w:val="04A0" w:firstRow="1" w:lastRow="0" w:firstColumn="1" w:lastColumn="0" w:noHBand="0" w:noVBand="1"/>
      </w:tblPr>
      <w:tblGrid>
        <w:gridCol w:w="4465"/>
        <w:gridCol w:w="4465"/>
      </w:tblGrid>
      <w:tr w:rsidR="004F564D" w14:paraId="7F15F7B7" w14:textId="77777777" w:rsidTr="004F564D">
        <w:trPr>
          <w:trHeight w:val="229"/>
        </w:trPr>
        <w:tc>
          <w:tcPr>
            <w:tcW w:w="4465" w:type="dxa"/>
          </w:tcPr>
          <w:p w14:paraId="46858CE9" w14:textId="0DB86C61"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b/>
                <w:bCs/>
                <w:sz w:val="21"/>
                <w:szCs w:val="21"/>
                <w:lang w:eastAsia="nl-NL"/>
              </w:rPr>
              <w:t>Naam topfunctionaris</w:t>
            </w:r>
          </w:p>
        </w:tc>
        <w:tc>
          <w:tcPr>
            <w:tcW w:w="4465" w:type="dxa"/>
          </w:tcPr>
          <w:p w14:paraId="0C7BA92E" w14:textId="7DA6E0E2"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b/>
                <w:bCs/>
                <w:sz w:val="21"/>
                <w:szCs w:val="21"/>
                <w:lang w:eastAsia="nl-NL"/>
              </w:rPr>
              <w:t>Functie</w:t>
            </w:r>
          </w:p>
        </w:tc>
      </w:tr>
      <w:tr w:rsidR="004F564D" w14:paraId="7D38AE9A" w14:textId="77777777" w:rsidTr="004F564D">
        <w:trPr>
          <w:trHeight w:val="229"/>
        </w:trPr>
        <w:tc>
          <w:tcPr>
            <w:tcW w:w="4465" w:type="dxa"/>
          </w:tcPr>
          <w:p w14:paraId="08CD158E" w14:textId="0A1E5B56" w:rsidR="004F564D" w:rsidRDefault="004F564D" w:rsidP="003C5B45">
            <w:pPr>
              <w:rPr>
                <w:rFonts w:ascii="Arial" w:eastAsia="Times New Roman" w:hAnsi="Arial" w:cs="Arial"/>
                <w:b/>
                <w:bCs/>
                <w:sz w:val="30"/>
                <w:szCs w:val="30"/>
                <w:lang w:eastAsia="nl-NL"/>
              </w:rPr>
            </w:pPr>
            <w:r>
              <w:rPr>
                <w:rFonts w:ascii="Arial" w:eastAsia="Times New Roman" w:hAnsi="Arial" w:cs="Arial"/>
                <w:sz w:val="21"/>
                <w:szCs w:val="21"/>
                <w:lang w:eastAsia="nl-NL"/>
              </w:rPr>
              <w:t>J.B. de Boer</w:t>
            </w:r>
          </w:p>
        </w:tc>
        <w:tc>
          <w:tcPr>
            <w:tcW w:w="4465" w:type="dxa"/>
          </w:tcPr>
          <w:p w14:paraId="3EC0959E" w14:textId="701CBD96"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sz w:val="21"/>
                <w:szCs w:val="21"/>
                <w:lang w:eastAsia="nl-NL"/>
              </w:rPr>
              <w:t>Tandarts-bestuurder</w:t>
            </w:r>
          </w:p>
        </w:tc>
      </w:tr>
      <w:tr w:rsidR="004F564D" w14:paraId="2A58ADE7" w14:textId="77777777" w:rsidTr="004F564D">
        <w:trPr>
          <w:trHeight w:val="229"/>
        </w:trPr>
        <w:tc>
          <w:tcPr>
            <w:tcW w:w="4465" w:type="dxa"/>
          </w:tcPr>
          <w:p w14:paraId="028F52D8" w14:textId="35497792" w:rsidR="004F564D" w:rsidRDefault="004F564D" w:rsidP="003C5B45">
            <w:pPr>
              <w:rPr>
                <w:rFonts w:ascii="Arial" w:eastAsia="Times New Roman" w:hAnsi="Arial" w:cs="Arial"/>
                <w:b/>
                <w:bCs/>
                <w:sz w:val="30"/>
                <w:szCs w:val="30"/>
                <w:lang w:eastAsia="nl-NL"/>
              </w:rPr>
            </w:pPr>
            <w:r>
              <w:rPr>
                <w:rFonts w:ascii="Arial" w:eastAsia="Times New Roman" w:hAnsi="Arial" w:cs="Arial"/>
                <w:sz w:val="21"/>
                <w:szCs w:val="21"/>
                <w:lang w:eastAsia="nl-NL"/>
              </w:rPr>
              <w:t>N.P. Bornebroek-de Boer</w:t>
            </w:r>
          </w:p>
        </w:tc>
        <w:tc>
          <w:tcPr>
            <w:tcW w:w="4465" w:type="dxa"/>
          </w:tcPr>
          <w:p w14:paraId="4F69D68D" w14:textId="19A210E4"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sz w:val="21"/>
                <w:szCs w:val="21"/>
                <w:lang w:eastAsia="nl-NL"/>
              </w:rPr>
              <w:t>Tandarts-bestuurder</w:t>
            </w:r>
          </w:p>
        </w:tc>
      </w:tr>
    </w:tbl>
    <w:p w14:paraId="5E62D82A" w14:textId="77777777" w:rsidR="004F564D" w:rsidRDefault="004F564D" w:rsidP="003C5B45">
      <w:pPr>
        <w:spacing w:line="240" w:lineRule="auto"/>
        <w:rPr>
          <w:rFonts w:ascii="Arial" w:eastAsia="Times New Roman" w:hAnsi="Arial" w:cs="Arial"/>
          <w:b/>
          <w:bCs/>
          <w:sz w:val="30"/>
          <w:szCs w:val="30"/>
          <w:lang w:eastAsia="nl-NL"/>
        </w:rPr>
      </w:pPr>
    </w:p>
    <w:p w14:paraId="0A3F8416" w14:textId="77777777" w:rsidR="004F564D" w:rsidRDefault="004F564D" w:rsidP="003C5B45">
      <w:pPr>
        <w:spacing w:line="240" w:lineRule="auto"/>
        <w:rPr>
          <w:rFonts w:ascii="Arial" w:eastAsia="Times New Roman" w:hAnsi="Arial" w:cs="Arial"/>
          <w:b/>
          <w:bCs/>
          <w:sz w:val="30"/>
          <w:szCs w:val="30"/>
          <w:lang w:eastAsia="nl-NL"/>
        </w:rPr>
      </w:pPr>
    </w:p>
    <w:p w14:paraId="0D654B49" w14:textId="110BBC32" w:rsidR="003C5B45" w:rsidRP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Toelichting</w:t>
      </w:r>
    </w:p>
    <w:p w14:paraId="0205D49D" w14:textId="68BAA736" w:rsidR="003C5B45" w:rsidRPr="003C5B45" w:rsidRDefault="003C5B45" w:rsidP="003C5B45">
      <w:pPr>
        <w:spacing w:line="240" w:lineRule="auto"/>
        <w:rPr>
          <w:rFonts w:ascii="Arial" w:eastAsia="Times New Roman" w:hAnsi="Arial" w:cs="Arial"/>
          <w:sz w:val="24"/>
          <w:szCs w:val="24"/>
          <w:lang w:eastAsia="nl-NL"/>
        </w:rPr>
      </w:pPr>
      <w:r w:rsidRPr="003C5B45">
        <w:rPr>
          <w:rFonts w:ascii="Arial" w:eastAsia="Times New Roman" w:hAnsi="Arial" w:cs="Arial"/>
          <w:sz w:val="24"/>
          <w:szCs w:val="24"/>
          <w:lang w:eastAsia="nl-NL"/>
        </w:rPr>
        <w:t>De topfunctionaris verricht hoofdzakelijk werkzaamheden als BIG-geregistreerd medicus (tandarts) binnen de praktijk. Het besturen van de eigen praktijk wordt gezien als een onlosmakelijk onderdeel van deze reguliere beroepsuitoefening. De bezoldiging die exclusief betrekking heeft op de functie van topfunctionaris bedraagt derhalve € 0,-, waarmee deze ruim onder de drempel van € 2.</w:t>
      </w:r>
      <w:r w:rsidR="00DF3BD6">
        <w:rPr>
          <w:rFonts w:ascii="Arial" w:eastAsia="Times New Roman" w:hAnsi="Arial" w:cs="Arial"/>
          <w:sz w:val="24"/>
          <w:szCs w:val="24"/>
          <w:lang w:eastAsia="nl-NL"/>
        </w:rPr>
        <w:t>1</w:t>
      </w:r>
      <w:r w:rsidRPr="003C5B45">
        <w:rPr>
          <w:rFonts w:ascii="Arial" w:eastAsia="Times New Roman" w:hAnsi="Arial" w:cs="Arial"/>
          <w:sz w:val="24"/>
          <w:szCs w:val="24"/>
          <w:lang w:eastAsia="nl-NL"/>
        </w:rPr>
        <w:t>00 blijft.</w:t>
      </w:r>
    </w:p>
    <w:p w14:paraId="48DCAF80" w14:textId="77777777" w:rsidR="003C5B45" w:rsidRDefault="003C5B45"/>
    <w:sectPr w:rsidR="003C5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45"/>
    <w:rsid w:val="003C5B45"/>
    <w:rsid w:val="004F564D"/>
    <w:rsid w:val="0077654B"/>
    <w:rsid w:val="00DF3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4D91"/>
  <w15:chartTrackingRefBased/>
  <w15:docId w15:val="{96BA9E84-59F3-4356-BFB3-21CFF72F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F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12450">
      <w:bodyDiv w:val="1"/>
      <w:marLeft w:val="0"/>
      <w:marRight w:val="0"/>
      <w:marTop w:val="0"/>
      <w:marBottom w:val="0"/>
      <w:divBdr>
        <w:top w:val="none" w:sz="0" w:space="0" w:color="auto"/>
        <w:left w:val="none" w:sz="0" w:space="0" w:color="auto"/>
        <w:bottom w:val="none" w:sz="0" w:space="0" w:color="auto"/>
        <w:right w:val="none" w:sz="0" w:space="0" w:color="auto"/>
      </w:divBdr>
      <w:divsChild>
        <w:div w:id="1147741601">
          <w:marLeft w:val="0"/>
          <w:marRight w:val="0"/>
          <w:marTop w:val="360"/>
          <w:marBottom w:val="180"/>
          <w:divBdr>
            <w:top w:val="none" w:sz="0" w:space="0" w:color="auto"/>
            <w:left w:val="none" w:sz="0" w:space="0" w:color="auto"/>
            <w:bottom w:val="none" w:sz="0" w:space="0" w:color="auto"/>
            <w:right w:val="none" w:sz="0" w:space="0" w:color="auto"/>
          </w:divBdr>
        </w:div>
        <w:div w:id="905455574">
          <w:marLeft w:val="0"/>
          <w:marRight w:val="0"/>
          <w:marTop w:val="180"/>
          <w:marBottom w:val="240"/>
          <w:divBdr>
            <w:top w:val="none" w:sz="0" w:space="0" w:color="auto"/>
            <w:left w:val="none" w:sz="0" w:space="0" w:color="auto"/>
            <w:bottom w:val="none" w:sz="0" w:space="0" w:color="auto"/>
            <w:right w:val="none" w:sz="0" w:space="0" w:color="auto"/>
          </w:divBdr>
        </w:div>
        <w:div w:id="1260136446">
          <w:marLeft w:val="0"/>
          <w:marRight w:val="0"/>
          <w:marTop w:val="180"/>
          <w:marBottom w:val="240"/>
          <w:divBdr>
            <w:top w:val="none" w:sz="0" w:space="0" w:color="auto"/>
            <w:left w:val="none" w:sz="0" w:space="0" w:color="auto"/>
            <w:bottom w:val="none" w:sz="0" w:space="0" w:color="auto"/>
            <w:right w:val="none" w:sz="0" w:space="0" w:color="auto"/>
          </w:divBdr>
        </w:div>
        <w:div w:id="1155610762">
          <w:marLeft w:val="0"/>
          <w:marRight w:val="0"/>
          <w:marTop w:val="360"/>
          <w:marBottom w:val="180"/>
          <w:divBdr>
            <w:top w:val="none" w:sz="0" w:space="0" w:color="auto"/>
            <w:left w:val="none" w:sz="0" w:space="0" w:color="auto"/>
            <w:bottom w:val="none" w:sz="0" w:space="0" w:color="auto"/>
            <w:right w:val="none" w:sz="0" w:space="0" w:color="auto"/>
          </w:divBdr>
        </w:div>
        <w:div w:id="629866784">
          <w:marLeft w:val="0"/>
          <w:marRight w:val="0"/>
          <w:marTop w:val="60"/>
          <w:marBottom w:val="180"/>
          <w:divBdr>
            <w:top w:val="none" w:sz="0" w:space="0" w:color="auto"/>
            <w:left w:val="none" w:sz="0" w:space="0" w:color="auto"/>
            <w:bottom w:val="none" w:sz="0" w:space="0" w:color="auto"/>
            <w:right w:val="none" w:sz="0" w:space="0" w:color="auto"/>
          </w:divBdr>
        </w:div>
        <w:div w:id="501816705">
          <w:marLeft w:val="0"/>
          <w:marRight w:val="0"/>
          <w:marTop w:val="360"/>
          <w:marBottom w:val="180"/>
          <w:divBdr>
            <w:top w:val="none" w:sz="0" w:space="0" w:color="auto"/>
            <w:left w:val="none" w:sz="0" w:space="0" w:color="auto"/>
            <w:bottom w:val="none" w:sz="0" w:space="0" w:color="auto"/>
            <w:right w:val="none" w:sz="0" w:space="0" w:color="auto"/>
          </w:divBdr>
        </w:div>
        <w:div w:id="194445566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135</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 boerde</dc:creator>
  <cp:keywords/>
  <dc:description/>
  <cp:lastModifiedBy>jarmo boerde</cp:lastModifiedBy>
  <cp:revision>5</cp:revision>
  <dcterms:created xsi:type="dcterms:W3CDTF">2026-06-02T20:06:00Z</dcterms:created>
  <dcterms:modified xsi:type="dcterms:W3CDTF">2026-06-05T14:10:00Z</dcterms:modified>
</cp:coreProperties>
</file>